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0C568">
      <w:pPr>
        <w:keepNext w:val="0"/>
        <w:keepLines w:val="0"/>
        <w:pageBreakBefore w:val="0"/>
        <w:kinsoku/>
        <w:wordWrap/>
        <w:overflowPunct/>
        <w:topLinePunct w:val="0"/>
        <w:autoSpaceDN/>
        <w:bidi w:val="0"/>
        <w:adjustRightInd/>
        <w:snapToGrid/>
        <w:spacing w:line="560" w:lineRule="exact"/>
        <w:textAlignment w:val="auto"/>
        <w:rPr>
          <w:rFonts w:hint="eastAsia" w:ascii="微软雅黑" w:hAnsi="微软雅黑" w:eastAsia="微软雅黑" w:cs="宋体"/>
          <w:b/>
          <w:bCs/>
          <w:color w:val="auto"/>
          <w:kern w:val="36"/>
          <w:sz w:val="32"/>
          <w:szCs w:val="32"/>
        </w:rPr>
      </w:pPr>
      <w:r>
        <w:rPr>
          <w:rFonts w:hint="eastAsia" w:ascii="黑体" w:hAnsi="黑体" w:eastAsia="黑体"/>
          <w:sz w:val="32"/>
          <w:szCs w:val="32"/>
        </w:rPr>
        <w:t>附件2</w:t>
      </w:r>
      <w:r>
        <w:rPr>
          <w:rFonts w:hint="eastAsia" w:ascii="微软雅黑" w:hAnsi="微软雅黑" w:eastAsia="微软雅黑" w:cs="宋体"/>
          <w:b/>
          <w:bCs/>
          <w:color w:val="auto"/>
          <w:kern w:val="36"/>
          <w:sz w:val="32"/>
          <w:szCs w:val="32"/>
        </w:rPr>
        <w:t xml:space="preserve"> </w:t>
      </w:r>
    </w:p>
    <w:p w14:paraId="20BD53FE">
      <w:pPr>
        <w:spacing w:line="540" w:lineRule="exact"/>
        <w:jc w:val="center"/>
        <w:rPr>
          <w:rFonts w:hint="eastAsia" w:ascii="方正小标宋简体" w:eastAsia="方正小标宋简体"/>
          <w:color w:val="auto"/>
          <w:sz w:val="36"/>
          <w:szCs w:val="36"/>
        </w:rPr>
      </w:pPr>
      <w:r>
        <w:rPr>
          <w:rFonts w:hint="eastAsia" w:ascii="方正小标宋简体" w:eastAsia="方正小标宋简体"/>
          <w:color w:val="auto"/>
          <w:sz w:val="36"/>
          <w:szCs w:val="36"/>
          <w:lang w:eastAsia="zh-CN"/>
        </w:rPr>
        <w:t>张家口市</w:t>
      </w:r>
      <w:r>
        <w:rPr>
          <w:rFonts w:hint="eastAsia" w:ascii="方正小标宋简体" w:eastAsia="方正小标宋简体"/>
          <w:color w:val="auto"/>
          <w:sz w:val="36"/>
          <w:szCs w:val="36"/>
        </w:rPr>
        <w:t>社会稳定风险评估第三方机构承诺书</w:t>
      </w:r>
    </w:p>
    <w:p w14:paraId="3FF64DCA">
      <w:pPr>
        <w:pStyle w:val="2"/>
        <w:spacing w:before="0" w:beforeAutospacing="0" w:after="0" w:line="540" w:lineRule="exact"/>
        <w:ind w:firstLine="640" w:firstLineChars="200"/>
        <w:jc w:val="left"/>
        <w:rPr>
          <w:rFonts w:hint="eastAsia" w:ascii="仿宋_GB2312" w:hAnsi="仿宋_GB2312" w:cs="仿宋"/>
          <w:color w:val="auto"/>
          <w:kern w:val="0"/>
        </w:rPr>
      </w:pPr>
    </w:p>
    <w:p w14:paraId="73D684F7">
      <w:pPr>
        <w:pStyle w:val="2"/>
        <w:spacing w:before="0" w:beforeAutospacing="0" w:after="0" w:line="540" w:lineRule="exact"/>
        <w:ind w:firstLine="640" w:firstLineChars="200"/>
        <w:jc w:val="left"/>
        <w:rPr>
          <w:rFonts w:hint="eastAsia" w:ascii="仿宋" w:hAnsi="仿宋" w:eastAsia="仿宋" w:cs="仿宋"/>
          <w:color w:val="auto"/>
          <w:kern w:val="0"/>
        </w:rPr>
      </w:pPr>
      <w:r>
        <w:rPr>
          <w:rFonts w:hint="eastAsia" w:ascii="仿宋" w:hAnsi="仿宋" w:eastAsia="仿宋" w:cs="仿宋"/>
          <w:color w:val="auto"/>
          <w:kern w:val="0"/>
        </w:rPr>
        <w:t>本机构自愿申请加入张家口市重大决策社会稳定风险评估第三方机构库，接受张家口市各级党委政法委及同级有关职能部门的监督管理，并郑重承诺:</w:t>
      </w:r>
    </w:p>
    <w:p w14:paraId="41B206E6">
      <w:pPr>
        <w:pStyle w:val="2"/>
        <w:spacing w:before="0" w:beforeAutospacing="0" w:after="0" w:line="540" w:lineRule="exact"/>
        <w:ind w:firstLine="640" w:firstLineChars="200"/>
        <w:jc w:val="left"/>
        <w:rPr>
          <w:rFonts w:hint="eastAsia" w:ascii="仿宋" w:hAnsi="仿宋" w:eastAsia="仿宋" w:cs="仿宋"/>
          <w:color w:val="auto"/>
          <w:kern w:val="0"/>
        </w:rPr>
      </w:pPr>
      <w:r>
        <w:rPr>
          <w:rFonts w:hint="eastAsia" w:ascii="仿宋" w:hAnsi="仿宋" w:eastAsia="仿宋" w:cs="仿宋"/>
          <w:color w:val="auto"/>
          <w:kern w:val="0"/>
        </w:rPr>
        <w:t>1.保证申请时所提交的材料真实准确，如有虚假情况，自愿退出第三方机构库。</w:t>
      </w:r>
    </w:p>
    <w:p w14:paraId="003ECE8B">
      <w:pPr>
        <w:pStyle w:val="2"/>
        <w:spacing w:before="0" w:beforeAutospacing="0" w:after="0" w:line="540" w:lineRule="exact"/>
        <w:ind w:firstLine="640" w:firstLineChars="200"/>
        <w:jc w:val="left"/>
        <w:rPr>
          <w:rFonts w:hint="eastAsia" w:ascii="仿宋" w:hAnsi="仿宋" w:eastAsia="仿宋" w:cs="仿宋"/>
          <w:color w:val="auto"/>
          <w:kern w:val="0"/>
        </w:rPr>
      </w:pPr>
      <w:r>
        <w:rPr>
          <w:rFonts w:hint="eastAsia" w:ascii="仿宋" w:hAnsi="仿宋" w:eastAsia="仿宋" w:cs="仿宋"/>
          <w:color w:val="auto"/>
          <w:kern w:val="0"/>
        </w:rPr>
        <w:t>2.遵守国家法律、法规和政策，遵守社会公德，遵守社会稳定风险评估工作的各项规定、程序和要求。</w:t>
      </w:r>
    </w:p>
    <w:p w14:paraId="4E6C1DB9">
      <w:pPr>
        <w:pStyle w:val="2"/>
        <w:spacing w:before="0" w:beforeAutospacing="0" w:after="0" w:line="540" w:lineRule="exact"/>
        <w:ind w:firstLine="640" w:firstLineChars="200"/>
        <w:jc w:val="left"/>
        <w:rPr>
          <w:rFonts w:hint="eastAsia" w:ascii="仿宋" w:hAnsi="仿宋" w:eastAsia="仿宋" w:cs="仿宋"/>
          <w:color w:val="auto"/>
          <w:kern w:val="0"/>
        </w:rPr>
      </w:pPr>
      <w:r>
        <w:rPr>
          <w:rFonts w:hint="eastAsia" w:ascii="仿宋" w:hAnsi="仿宋" w:eastAsia="仿宋" w:cs="仿宋"/>
          <w:color w:val="auto"/>
          <w:kern w:val="0"/>
        </w:rPr>
        <w:t>3.具有持续依法缴纳税收和社会保障资金的良好记录，无违法违规记录，信用状况良好。</w:t>
      </w:r>
    </w:p>
    <w:p w14:paraId="59D30713">
      <w:pPr>
        <w:pStyle w:val="2"/>
        <w:spacing w:before="0" w:beforeAutospacing="0" w:after="0" w:line="540" w:lineRule="exact"/>
        <w:ind w:firstLine="640" w:firstLineChars="200"/>
        <w:jc w:val="left"/>
        <w:rPr>
          <w:rFonts w:hint="eastAsia" w:ascii="仿宋" w:hAnsi="仿宋" w:eastAsia="仿宋" w:cs="仿宋"/>
          <w:color w:val="auto"/>
          <w:kern w:val="0"/>
        </w:rPr>
      </w:pPr>
      <w:r>
        <w:rPr>
          <w:rFonts w:hint="eastAsia" w:ascii="仿宋" w:hAnsi="仿宋" w:eastAsia="仿宋" w:cs="仿宋"/>
          <w:color w:val="auto"/>
          <w:kern w:val="0"/>
        </w:rPr>
        <w:t>4.具备健全的社会稳定风险评估业务管理、质量控制、责任分工、档案管理、保密管理等内部管理制度。</w:t>
      </w:r>
    </w:p>
    <w:p w14:paraId="4B96622C">
      <w:pPr>
        <w:pStyle w:val="2"/>
        <w:spacing w:before="0" w:beforeAutospacing="0" w:after="0" w:line="540" w:lineRule="exact"/>
        <w:ind w:firstLine="640" w:firstLineChars="200"/>
        <w:jc w:val="left"/>
        <w:rPr>
          <w:rFonts w:hint="eastAsia" w:ascii="仿宋" w:hAnsi="仿宋" w:eastAsia="仿宋" w:cs="仿宋"/>
          <w:color w:val="auto"/>
          <w:kern w:val="0"/>
        </w:rPr>
      </w:pPr>
      <w:r>
        <w:rPr>
          <w:rFonts w:hint="eastAsia" w:ascii="仿宋" w:hAnsi="仿宋" w:eastAsia="仿宋" w:cs="仿宋"/>
          <w:color w:val="auto"/>
          <w:kern w:val="0"/>
        </w:rPr>
        <w:t>5.依法维护评估主体的合法权益，保守秘密，不利用评估工作期间获得的非公开信息或便利条件牟取利益。</w:t>
      </w:r>
    </w:p>
    <w:p w14:paraId="0B5A068D">
      <w:pPr>
        <w:pStyle w:val="2"/>
        <w:spacing w:before="0" w:beforeAutospacing="0" w:after="0" w:line="540" w:lineRule="exact"/>
        <w:ind w:firstLine="640" w:firstLineChars="200"/>
        <w:jc w:val="left"/>
        <w:rPr>
          <w:rFonts w:hint="eastAsia" w:ascii="仿宋" w:hAnsi="仿宋" w:eastAsia="仿宋" w:cs="仿宋"/>
          <w:color w:val="auto"/>
          <w:kern w:val="0"/>
        </w:rPr>
      </w:pPr>
      <w:r>
        <w:rPr>
          <w:rFonts w:hint="eastAsia" w:ascii="仿宋" w:hAnsi="仿宋" w:eastAsia="仿宋" w:cs="仿宋"/>
          <w:color w:val="auto"/>
          <w:kern w:val="0"/>
        </w:rPr>
        <w:t>6.遵守诚实守信原则，不违法进行转包、挂靠，不实施不正当竞争行为，不以非法手段谋取利益。</w:t>
      </w:r>
    </w:p>
    <w:p w14:paraId="0945DFB9">
      <w:pPr>
        <w:pStyle w:val="2"/>
        <w:spacing w:before="0" w:beforeAutospacing="0" w:after="0" w:line="540" w:lineRule="exact"/>
        <w:ind w:firstLine="640" w:firstLineChars="200"/>
        <w:jc w:val="left"/>
        <w:rPr>
          <w:rFonts w:hint="eastAsia" w:ascii="仿宋" w:hAnsi="仿宋" w:eastAsia="仿宋" w:cs="仿宋"/>
          <w:color w:val="auto"/>
          <w:kern w:val="0"/>
        </w:rPr>
      </w:pPr>
      <w:r>
        <w:rPr>
          <w:rFonts w:hint="eastAsia" w:ascii="仿宋" w:hAnsi="仿宋" w:eastAsia="仿宋" w:cs="仿宋"/>
          <w:color w:val="auto"/>
          <w:kern w:val="0"/>
        </w:rPr>
        <w:t>7.不以欺骗、隐瞒等手段进行调查、测评和征求意见，实事求是、客观公正地出具社会稳定风险评估报告。</w:t>
      </w:r>
    </w:p>
    <w:p w14:paraId="5582631D">
      <w:pPr>
        <w:pStyle w:val="2"/>
        <w:spacing w:before="0" w:beforeAutospacing="0" w:after="0" w:line="540" w:lineRule="exact"/>
        <w:ind w:firstLine="640" w:firstLineChars="200"/>
        <w:jc w:val="left"/>
        <w:rPr>
          <w:rFonts w:hint="eastAsia" w:ascii="仿宋" w:hAnsi="仿宋" w:eastAsia="仿宋" w:cs="仿宋"/>
          <w:color w:val="auto"/>
          <w:kern w:val="0"/>
        </w:rPr>
      </w:pPr>
      <w:r>
        <w:rPr>
          <w:rFonts w:hint="eastAsia" w:ascii="仿宋" w:hAnsi="仿宋" w:eastAsia="仿宋" w:cs="仿宋"/>
          <w:color w:val="auto"/>
          <w:kern w:val="0"/>
        </w:rPr>
        <w:t>8.在评估过程中发现重大风险隐患和紧急情况，及时向评估主体和同级党委政法委报告。</w:t>
      </w:r>
    </w:p>
    <w:p w14:paraId="0ADA162E">
      <w:pPr>
        <w:spacing w:line="540" w:lineRule="exact"/>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法定代表人(签字):                    机构名称(盖章)</w:t>
      </w:r>
    </w:p>
    <w:p w14:paraId="5032D3EB">
      <w:pPr>
        <w:spacing w:line="540" w:lineRule="exact"/>
        <w:jc w:val="left"/>
        <w:rPr>
          <w:rFonts w:hint="eastAsia" w:ascii="黑体" w:hAnsi="黑体" w:eastAsia="仿宋"/>
          <w:color w:val="auto"/>
          <w:sz w:val="32"/>
          <w:szCs w:val="32"/>
          <w:lang w:val="en-US" w:eastAsia="zh-CN"/>
        </w:rPr>
        <w:sectPr>
          <w:footerReference r:id="rId3" w:type="default"/>
          <w:pgSz w:w="11906" w:h="16838"/>
          <w:pgMar w:top="1553" w:right="1576" w:bottom="1553" w:left="1576" w:header="851" w:footer="992" w:gutter="0"/>
          <w:pgNumType w:start="3"/>
          <w:cols w:space="425" w:num="1"/>
          <w:docGrid w:type="lines" w:linePitch="312" w:charSpace="0"/>
        </w:sectPr>
      </w:pPr>
      <w:r>
        <w:rPr>
          <w:rFonts w:hint="eastAsia" w:ascii="仿宋" w:hAnsi="仿宋" w:eastAsia="仿宋" w:cs="仿宋"/>
          <w:color w:val="auto"/>
          <w:kern w:val="0"/>
          <w:sz w:val="32"/>
          <w:szCs w:val="32"/>
        </w:rPr>
        <w:t xml:space="preserve">年   月   </w:t>
      </w:r>
      <w:r>
        <w:rPr>
          <w:rFonts w:hint="eastAsia" w:ascii="仿宋" w:hAnsi="仿宋" w:eastAsia="仿宋" w:cs="仿宋"/>
          <w:color w:val="auto"/>
          <w:kern w:val="0"/>
          <w:sz w:val="32"/>
          <w:szCs w:val="32"/>
          <w:lang w:eastAsia="zh-CN"/>
        </w:rPr>
        <w:t>日</w:t>
      </w:r>
      <w:bookmarkStart w:id="0" w:name="_GoBack"/>
      <w:bookmarkEnd w:id="0"/>
    </w:p>
    <w:p w14:paraId="5EC1382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90C5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09C7C3">
                          <w:pPr>
                            <w:pStyle w:val="3"/>
                          </w:pP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2B09C7C3">
                    <w:pPr>
                      <w:pStyle w:val="3"/>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B041FB"/>
    <w:rsid w:val="66B041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before="100" w:beforeAutospacing="1" w:after="120"/>
    </w:pPr>
    <w:rPr>
      <w:rFonts w:ascii="Times New Roman" w:hAnsi="Times New Roman"/>
      <w:sz w:val="32"/>
      <w:szCs w:val="32"/>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2026-07-14T08:22:00Z</dcterms:created>
  <dc:creator>WPS_1552532174</dc:creator>
  <cp:lastModifiedBy>WPS_1552532174</cp:lastModifiedBy>
  <dcterms:modified xsi:type="dcterms:W3CDTF">2026-07-14T08:24:25Z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508BE8388E954371BF0F6C750515A03B_11</vt:lpwstr>
  </property>
  <property fmtid="{D5CDD505-2E9C-101B-9397-08002B2CF9AE}" pid="4" name="KSOTemplateDocerSaveRecord">
    <vt:lpwstr>eyJoZGlkIjoiZGM2ZDVhMzY4OTA2OWY0NGE0OTg2NjdlZjc4NjBiNjciLCJ1c2VySWQiOiI0OTk3MTgzMjkifQ==</vt:lpwstr>
  </property>
</Properties>
</file>